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F24D" w14:textId="77777777" w:rsidR="00AB72E2" w:rsidRPr="00C23B03"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54681923" w14:textId="77777777" w:rsidR="00C24240" w:rsidRPr="00C23B03" w:rsidRDefault="00BB0A93" w:rsidP="00BB0A93">
      <w:pPr>
        <w:spacing w:after="0"/>
        <w:jc w:val="center"/>
        <w:rPr>
          <w:rFonts w:ascii="Arial" w:hAnsi="Arial" w:cs="Arial"/>
          <w:b/>
          <w:sz w:val="32"/>
        </w:rPr>
      </w:pPr>
      <w:r w:rsidRPr="00C23B03">
        <w:rPr>
          <w:rFonts w:ascii="Arial" w:hAnsi="Arial" w:cs="Arial"/>
          <w:b/>
          <w:sz w:val="32"/>
        </w:rPr>
        <w:t xml:space="preserve">CINET </w:t>
      </w:r>
      <w:r w:rsidR="000B00AC" w:rsidRPr="00C23B03">
        <w:rPr>
          <w:rFonts w:ascii="Arial" w:hAnsi="Arial" w:cs="Arial"/>
          <w:b/>
          <w:sz w:val="32"/>
        </w:rPr>
        <w:t xml:space="preserve">Global PTC </w:t>
      </w:r>
      <w:r w:rsidR="000F578A" w:rsidRPr="00C23B03">
        <w:rPr>
          <w:rFonts w:ascii="Arial" w:hAnsi="Arial" w:cs="Arial"/>
          <w:b/>
          <w:sz w:val="32"/>
        </w:rPr>
        <w:t>Best Practice</w:t>
      </w:r>
      <w:r w:rsidR="0072180A" w:rsidRPr="00C23B03">
        <w:rPr>
          <w:rFonts w:ascii="Arial" w:hAnsi="Arial" w:cs="Arial"/>
          <w:b/>
          <w:sz w:val="32"/>
        </w:rPr>
        <w:t xml:space="preserve"> Award</w:t>
      </w:r>
      <w:r w:rsidR="000B00AC" w:rsidRPr="00C23B03">
        <w:rPr>
          <w:rFonts w:ascii="Arial" w:hAnsi="Arial" w:cs="Arial"/>
          <w:b/>
          <w:sz w:val="32"/>
        </w:rPr>
        <w:t>s</w:t>
      </w:r>
      <w:r w:rsidR="0072180A" w:rsidRPr="00C23B03">
        <w:rPr>
          <w:rFonts w:ascii="Arial" w:hAnsi="Arial" w:cs="Arial"/>
          <w:b/>
          <w:sz w:val="32"/>
        </w:rPr>
        <w:t xml:space="preserve"> </w:t>
      </w:r>
      <w:r w:rsidR="00DC4A4A" w:rsidRPr="00C23B03">
        <w:rPr>
          <w:rFonts w:ascii="Arial" w:hAnsi="Arial" w:cs="Arial"/>
          <w:b/>
          <w:sz w:val="32"/>
        </w:rPr>
        <w:t xml:space="preserve">Program </w:t>
      </w:r>
      <w:r w:rsidR="0072180A" w:rsidRPr="00C23B03">
        <w:rPr>
          <w:rFonts w:ascii="Arial" w:hAnsi="Arial" w:cs="Arial"/>
          <w:b/>
          <w:sz w:val="32"/>
        </w:rPr>
        <w:t>2</w:t>
      </w:r>
      <w:r w:rsidR="00D91F06" w:rsidRPr="00C23B03">
        <w:rPr>
          <w:rFonts w:ascii="Arial" w:hAnsi="Arial" w:cs="Arial"/>
          <w:b/>
          <w:sz w:val="32"/>
        </w:rPr>
        <w:t>0</w:t>
      </w:r>
      <w:r w:rsidR="007B1CAA" w:rsidRPr="00C23B03">
        <w:rPr>
          <w:rFonts w:ascii="Arial" w:hAnsi="Arial" w:cs="Arial"/>
          <w:b/>
          <w:sz w:val="32"/>
        </w:rPr>
        <w:t>20</w:t>
      </w:r>
    </w:p>
    <w:p w14:paraId="38993127" w14:textId="77777777" w:rsidR="00AB72E2" w:rsidRPr="00C23B03" w:rsidRDefault="00AB72E2" w:rsidP="00AB72E2">
      <w:pPr>
        <w:pBdr>
          <w:top w:val="single" w:sz="4" w:space="1" w:color="auto"/>
        </w:pBdr>
        <w:spacing w:after="0"/>
        <w:rPr>
          <w:rFonts w:ascii="Arial" w:hAnsi="Arial" w:cs="Arial"/>
          <w:b/>
          <w:sz w:val="20"/>
          <w:szCs w:val="20"/>
        </w:rPr>
      </w:pP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4E98CE55" w14:textId="52720A71" w:rsidR="00AB72E2" w:rsidRPr="00C23B03"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contribut</w:t>
      </w:r>
      <w:r w:rsidRPr="00C23B03">
        <w:rPr>
          <w:rFonts w:ascii="Arial" w:eastAsia="Batang" w:hAnsi="Arial" w:cs="Arial"/>
          <w:sz w:val="20"/>
          <w:szCs w:val="20"/>
        </w:rPr>
        <w:t>es to a safe and sustainable textile</w:t>
      </w:r>
      <w:r w:rsidR="005C16E0" w:rsidRPr="00C23B03">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r w:rsidR="001E4B07" w:rsidRPr="00C23B03">
        <w:rPr>
          <w:rFonts w:ascii="Arial" w:eastAsia="Batang" w:hAnsi="Arial" w:cs="Arial"/>
          <w:sz w:val="20"/>
          <w:szCs w:val="20"/>
        </w:rPr>
        <w:t xml:space="preserve">The deadline for the reply form is </w:t>
      </w:r>
      <w:r w:rsidR="0053644A">
        <w:rPr>
          <w:rFonts w:ascii="Arial" w:eastAsia="Batang" w:hAnsi="Arial" w:cs="Arial"/>
          <w:b/>
          <w:sz w:val="20"/>
          <w:szCs w:val="20"/>
        </w:rPr>
        <w:t>September</w:t>
      </w:r>
      <w:r w:rsidR="009F4EB5">
        <w:rPr>
          <w:rFonts w:ascii="Arial" w:eastAsia="Batang" w:hAnsi="Arial" w:cs="Arial"/>
          <w:b/>
          <w:sz w:val="20"/>
          <w:szCs w:val="20"/>
        </w:rPr>
        <w:t xml:space="preserve"> 15</w:t>
      </w:r>
      <w:r w:rsidR="009F4EB5" w:rsidRPr="00E07F33">
        <w:rPr>
          <w:rFonts w:ascii="Arial" w:eastAsia="Batang" w:hAnsi="Arial" w:cs="Arial"/>
          <w:b/>
          <w:sz w:val="20"/>
          <w:szCs w:val="20"/>
          <w:vertAlign w:val="superscript"/>
        </w:rPr>
        <w:t>th</w:t>
      </w:r>
      <w:r w:rsidR="009F4EB5">
        <w:rPr>
          <w:rFonts w:ascii="Arial" w:eastAsia="Batang" w:hAnsi="Arial" w:cs="Arial"/>
          <w:b/>
          <w:sz w:val="20"/>
          <w:szCs w:val="20"/>
        </w:rPr>
        <w:t xml:space="preserve"> 2020</w:t>
      </w:r>
      <w:r w:rsidR="00BD36C9">
        <w:rPr>
          <w:rFonts w:ascii="Arial" w:eastAsia="Batang" w:hAnsi="Arial" w:cs="Arial"/>
          <w:b/>
          <w:sz w:val="20"/>
          <w:szCs w:val="20"/>
        </w:rPr>
        <w:t>.</w:t>
      </w:r>
    </w:p>
    <w:p w14:paraId="494CC61A" w14:textId="77777777" w:rsidR="005E5A84" w:rsidRDefault="005E5A84" w:rsidP="005E5A84">
      <w:pPr>
        <w:pBdr>
          <w:top w:val="single" w:sz="4" w:space="1" w:color="auto"/>
        </w:pBdr>
        <w:spacing w:after="0"/>
        <w:rPr>
          <w:rFonts w:ascii="Arial" w:eastAsia="Batang" w:hAnsi="Arial" w:cs="Arial"/>
          <w:sz w:val="20"/>
          <w:szCs w:val="20"/>
        </w:rPr>
      </w:pPr>
      <w:r>
        <w:rPr>
          <w:rFonts w:ascii="Arial" w:eastAsia="Batang" w:hAnsi="Arial" w:cs="Arial"/>
          <w:sz w:val="20"/>
          <w:szCs w:val="20"/>
        </w:rPr>
        <w:t>The award will be presented during the first day of The GBPAP2020 Final (date and location to be announced soon). All nominees will be invited and will be special guests of CINET on this event (1 person free admittance).</w:t>
      </w:r>
    </w:p>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0"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0"/>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1"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1"/>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2"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3"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4" w:name="_Toc379894315"/>
    </w:p>
    <w:p w14:paraId="2BC5642B" w14:textId="77777777" w:rsidR="00433E10" w:rsidRPr="00C23B03" w:rsidRDefault="00433E10">
      <w:pPr>
        <w:rPr>
          <w:rFonts w:ascii="Arial" w:hAnsi="Arial" w:cs="Arial"/>
          <w:b/>
          <w:sz w:val="20"/>
        </w:rPr>
      </w:pPr>
      <w:r w:rsidRPr="00C23B03">
        <w:rPr>
          <w:rFonts w:ascii="Arial" w:hAnsi="Arial" w:cs="Arial"/>
          <w:b/>
          <w:sz w:val="20"/>
        </w:rPr>
        <w:br w:type="page"/>
      </w:r>
    </w:p>
    <w:p w14:paraId="7B5A9BF9" w14:textId="77777777" w:rsidR="00433E10" w:rsidRPr="00C23B03" w:rsidRDefault="00433E10" w:rsidP="007F65C2">
      <w:pPr>
        <w:spacing w:line="288" w:lineRule="auto"/>
        <w:rPr>
          <w:rFonts w:ascii="Arial" w:hAnsi="Arial" w:cs="Arial"/>
          <w:b/>
          <w:sz w:val="20"/>
        </w:rPr>
      </w:pPr>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3644A">
              <w:rPr>
                <w:rFonts w:ascii="Arial" w:hAnsi="Arial" w:cs="Arial"/>
              </w:rPr>
            </w:r>
            <w:r w:rsidR="0053644A">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3644A">
              <w:rPr>
                <w:rFonts w:ascii="Arial" w:hAnsi="Arial" w:cs="Arial"/>
              </w:rPr>
            </w:r>
            <w:r w:rsidR="0053644A">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3644A">
              <w:rPr>
                <w:rFonts w:ascii="Arial" w:hAnsi="Arial" w:cs="Arial"/>
              </w:rPr>
            </w:r>
            <w:r w:rsidR="0053644A">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3644A">
              <w:rPr>
                <w:rFonts w:ascii="Arial" w:hAnsi="Arial" w:cs="Arial"/>
              </w:rPr>
            </w:r>
            <w:r w:rsidR="0053644A">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4"/>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6"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8"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0"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2"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4"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6"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18"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19"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53644A">
              <w:rPr>
                <w:rFonts w:ascii="Arial" w:hAnsi="Arial" w:cs="Arial"/>
                <w:sz w:val="20"/>
                <w:szCs w:val="20"/>
              </w:rPr>
            </w:r>
            <w:r w:rsidR="0053644A">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lastRenderedPageBreak/>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5764A8BC"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53644A">
        <w:rPr>
          <w:rFonts w:ascii="Arial" w:eastAsia="Batang" w:hAnsi="Arial" w:cs="Arial"/>
          <w:b/>
          <w:sz w:val="20"/>
          <w:szCs w:val="20"/>
        </w:rPr>
        <w:t>Sep</w:t>
      </w:r>
      <w:r w:rsidR="005E5A84">
        <w:rPr>
          <w:rFonts w:ascii="Arial" w:eastAsia="Batang" w:hAnsi="Arial" w:cs="Arial"/>
          <w:b/>
          <w:sz w:val="20"/>
          <w:szCs w:val="20"/>
        </w:rPr>
        <w:t>t</w:t>
      </w:r>
      <w:r w:rsidR="0053644A">
        <w:rPr>
          <w:rFonts w:ascii="Arial" w:eastAsia="Batang" w:hAnsi="Arial" w:cs="Arial"/>
          <w:b/>
          <w:sz w:val="20"/>
          <w:szCs w:val="20"/>
        </w:rPr>
        <w:t>ember</w:t>
      </w:r>
      <w:r w:rsidR="009F4EB5">
        <w:rPr>
          <w:rFonts w:ascii="Arial" w:eastAsia="Batang" w:hAnsi="Arial" w:cs="Arial"/>
          <w:b/>
          <w:sz w:val="20"/>
          <w:szCs w:val="20"/>
        </w:rPr>
        <w:t xml:space="preserve"> 15</w:t>
      </w:r>
      <w:r w:rsidR="009F4EB5" w:rsidRPr="00E07F33">
        <w:rPr>
          <w:rFonts w:ascii="Arial" w:eastAsia="Batang" w:hAnsi="Arial" w:cs="Arial"/>
          <w:b/>
          <w:sz w:val="20"/>
          <w:szCs w:val="20"/>
          <w:vertAlign w:val="superscript"/>
        </w:rPr>
        <w:t>th</w:t>
      </w:r>
      <w:r w:rsidR="009F4EB5">
        <w:rPr>
          <w:rFonts w:ascii="Arial" w:eastAsia="Batang" w:hAnsi="Arial" w:cs="Arial"/>
          <w:b/>
          <w:sz w:val="20"/>
          <w:szCs w:val="20"/>
        </w:rPr>
        <w:t xml:space="preserve"> 2020</w:t>
      </w:r>
      <w:r w:rsidR="00BD36C9">
        <w:rPr>
          <w:rFonts w:ascii="Arial" w:hAnsi="Arial" w:cs="Arial"/>
          <w:b/>
          <w:sz w:val="20"/>
        </w:rPr>
        <w:t>.</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Postbus 10, NL-4060 GA </w:t>
      </w:r>
      <w:proofErr w:type="spellStart"/>
      <w:r w:rsidRPr="00C23B03">
        <w:rPr>
          <w:rFonts w:ascii="Arial" w:hAnsi="Arial" w:cs="Arial"/>
          <w:sz w:val="20"/>
        </w:rPr>
        <w:t>Ophemert</w:t>
      </w:r>
      <w:proofErr w:type="spellEnd"/>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 xml:space="preserve">CINET </w:t>
    </w:r>
    <w:proofErr w:type="spellStart"/>
    <w:r w:rsidRPr="00A7638F">
      <w:rPr>
        <w:rFonts w:ascii="Arial" w:hAnsi="Arial" w:cs="Arial"/>
        <w:i/>
        <w:sz w:val="20"/>
      </w:rPr>
      <w:t>Secretariat</w:t>
    </w:r>
    <w:proofErr w:type="spellEnd"/>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371FE"/>
    <w:rsid w:val="00374EF1"/>
    <w:rsid w:val="003E29BF"/>
    <w:rsid w:val="00433E10"/>
    <w:rsid w:val="004345EF"/>
    <w:rsid w:val="00470E45"/>
    <w:rsid w:val="004F4217"/>
    <w:rsid w:val="0053644A"/>
    <w:rsid w:val="005535F4"/>
    <w:rsid w:val="005B6EB5"/>
    <w:rsid w:val="005C16E0"/>
    <w:rsid w:val="005C4BE7"/>
    <w:rsid w:val="005E5A84"/>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94AB8"/>
    <w:rsid w:val="00995146"/>
    <w:rsid w:val="009969E3"/>
    <w:rsid w:val="009B2F36"/>
    <w:rsid w:val="009D1B33"/>
    <w:rsid w:val="009E1AD6"/>
    <w:rsid w:val="009F0EAA"/>
    <w:rsid w:val="009F4EB5"/>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4220B"/>
    <w:rsid w:val="00B42733"/>
    <w:rsid w:val="00B73C06"/>
    <w:rsid w:val="00B80AA1"/>
    <w:rsid w:val="00BB0A93"/>
    <w:rsid w:val="00BB42EA"/>
    <w:rsid w:val="00BD36C9"/>
    <w:rsid w:val="00BF1BBC"/>
    <w:rsid w:val="00C23B03"/>
    <w:rsid w:val="00C24240"/>
    <w:rsid w:val="00C33FBD"/>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314C-68F8-4DD1-BA71-5625E798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7852</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Cinet Support</cp:lastModifiedBy>
  <cp:revision>3</cp:revision>
  <cp:lastPrinted>2019-02-28T10:20:00Z</cp:lastPrinted>
  <dcterms:created xsi:type="dcterms:W3CDTF">2020-05-28T12:14:00Z</dcterms:created>
  <dcterms:modified xsi:type="dcterms:W3CDTF">2020-05-28T12:14:00Z</dcterms:modified>
</cp:coreProperties>
</file>